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ED280" w14:textId="30585763" w:rsidR="001B71F6" w:rsidRPr="001B71F6" w:rsidRDefault="001B71F6" w:rsidP="001B71F6">
      <w:pPr>
        <w:shd w:val="clear" w:color="auto" w:fill="FFFFFF"/>
        <w:outlineLvl w:val="0"/>
        <w:rPr>
          <w:rFonts w:ascii="Lato" w:eastAsia="Times New Roman" w:hAnsi="Lato" w:cs="Times New Roman"/>
          <w:color w:val="CC3300"/>
          <w:kern w:val="36"/>
          <w:sz w:val="36"/>
          <w:szCs w:val="36"/>
          <w:lang w:eastAsia="fr-FR"/>
        </w:rPr>
      </w:pPr>
      <w:r w:rsidRPr="001B71F6">
        <w:rPr>
          <w:rFonts w:ascii="Lato" w:eastAsia="Times New Roman" w:hAnsi="Lato" w:cs="Times New Roman"/>
          <w:color w:val="CC3300"/>
          <w:kern w:val="36"/>
          <w:sz w:val="36"/>
          <w:szCs w:val="36"/>
          <w:lang w:eastAsia="fr-FR"/>
        </w:rPr>
        <w:t>Cuivre</w:t>
      </w:r>
      <w:r>
        <w:rPr>
          <w:rFonts w:ascii="Lato" w:eastAsia="Times New Roman" w:hAnsi="Lato" w:cs="Times New Roman"/>
          <w:color w:val="CC3300"/>
          <w:kern w:val="36"/>
          <w:sz w:val="36"/>
          <w:szCs w:val="36"/>
          <w:lang w:eastAsia="fr-FR"/>
        </w:rPr>
        <w:t>,</w:t>
      </w:r>
      <w:r w:rsidRPr="001B71F6">
        <w:rPr>
          <w:rFonts w:ascii="Lato" w:eastAsia="Times New Roman" w:hAnsi="Lato" w:cs="Times New Roman"/>
          <w:color w:val="CC3300"/>
          <w:kern w:val="36"/>
          <w:sz w:val="36"/>
          <w:szCs w:val="36"/>
          <w:lang w:eastAsia="fr-FR"/>
        </w:rPr>
        <w:t xml:space="preserve"> </w:t>
      </w:r>
      <w:proofErr w:type="spellStart"/>
      <w:r w:rsidRPr="001B71F6">
        <w:rPr>
          <w:rFonts w:ascii="Lato" w:eastAsia="Times New Roman" w:hAnsi="Lato" w:cs="Times New Roman"/>
          <w:color w:val="CC3300"/>
          <w:kern w:val="36"/>
          <w:sz w:val="36"/>
          <w:szCs w:val="36"/>
          <w:lang w:eastAsia="fr-FR"/>
        </w:rPr>
        <w:t>Codelco</w:t>
      </w:r>
      <w:proofErr w:type="spellEnd"/>
      <w:r w:rsidRPr="001B71F6">
        <w:rPr>
          <w:rFonts w:ascii="Lato" w:eastAsia="Times New Roman" w:hAnsi="Lato" w:cs="Times New Roman"/>
          <w:color w:val="CC3300"/>
          <w:kern w:val="36"/>
          <w:sz w:val="36"/>
          <w:szCs w:val="36"/>
          <w:lang w:eastAsia="fr-FR"/>
        </w:rPr>
        <w:t xml:space="preserve"> penche vers un tassement des cours en 2022</w:t>
      </w:r>
    </w:p>
    <w:p w14:paraId="2539249E" w14:textId="77777777" w:rsidR="001B71F6" w:rsidRDefault="001B71F6" w:rsidP="001B71F6">
      <w:pPr>
        <w:shd w:val="clear" w:color="auto" w:fill="FFFFFF"/>
        <w:spacing w:before="75" w:after="75"/>
        <w:jc w:val="both"/>
        <w:rPr>
          <w:rFonts w:ascii="Lato" w:eastAsia="Times New Roman" w:hAnsi="Lato" w:cs="Times New Roman"/>
          <w:color w:val="3E001F"/>
          <w:sz w:val="30"/>
          <w:szCs w:val="30"/>
          <w:lang w:eastAsia="fr-FR"/>
        </w:rPr>
      </w:pPr>
    </w:p>
    <w:p w14:paraId="7C7894AC" w14:textId="481D4050" w:rsidR="001B71F6" w:rsidRPr="001B71F6" w:rsidRDefault="001B71F6" w:rsidP="001B71F6">
      <w:pPr>
        <w:shd w:val="clear" w:color="auto" w:fill="FFFFFF"/>
        <w:spacing w:before="75" w:after="75"/>
        <w:jc w:val="both"/>
        <w:rPr>
          <w:rFonts w:ascii="Lato" w:eastAsia="Times New Roman" w:hAnsi="Lato" w:cs="Times New Roman"/>
          <w:color w:val="000000"/>
          <w:sz w:val="23"/>
          <w:szCs w:val="23"/>
          <w:lang w:eastAsia="fr-FR"/>
        </w:rPr>
      </w:pPr>
      <w:r w:rsidRPr="001B71F6">
        <w:rPr>
          <w:rFonts w:ascii="Lato" w:eastAsia="Times New Roman" w:hAnsi="Lato" w:cs="Times New Roman"/>
          <w:color w:val="000000"/>
          <w:sz w:val="23"/>
          <w:szCs w:val="23"/>
          <w:lang w:eastAsia="fr-FR"/>
        </w:rPr>
        <w:t xml:space="preserve">Le producteur minier chilien </w:t>
      </w:r>
      <w:proofErr w:type="spellStart"/>
      <w:r w:rsidRPr="001B71F6">
        <w:rPr>
          <w:rFonts w:ascii="Lato" w:eastAsia="Times New Roman" w:hAnsi="Lato" w:cs="Times New Roman"/>
          <w:color w:val="000000"/>
          <w:sz w:val="23"/>
          <w:szCs w:val="23"/>
          <w:lang w:eastAsia="fr-FR"/>
        </w:rPr>
        <w:t>Codelco</w:t>
      </w:r>
      <w:proofErr w:type="spellEnd"/>
      <w:r w:rsidRPr="001B71F6">
        <w:rPr>
          <w:rFonts w:ascii="Lato" w:eastAsia="Times New Roman" w:hAnsi="Lato" w:cs="Times New Roman"/>
          <w:color w:val="000000"/>
          <w:sz w:val="23"/>
          <w:szCs w:val="23"/>
          <w:lang w:eastAsia="fr-FR"/>
        </w:rPr>
        <w:t xml:space="preserve"> vient lui aussi de revoir ses estimations concernant le métal rouge. Si </w:t>
      </w:r>
      <w:proofErr w:type="spellStart"/>
      <w:r w:rsidRPr="001B71F6">
        <w:rPr>
          <w:rFonts w:ascii="Lato" w:eastAsia="Times New Roman" w:hAnsi="Lato" w:cs="Times New Roman"/>
          <w:color w:val="000000"/>
          <w:sz w:val="23"/>
          <w:szCs w:val="23"/>
          <w:lang w:eastAsia="fr-FR"/>
        </w:rPr>
        <w:t>Cochilco</w:t>
      </w:r>
      <w:proofErr w:type="spellEnd"/>
      <w:r w:rsidRPr="001B71F6">
        <w:rPr>
          <w:rFonts w:ascii="Lato" w:eastAsia="Times New Roman" w:hAnsi="Lato" w:cs="Times New Roman"/>
          <w:color w:val="000000"/>
          <w:sz w:val="23"/>
          <w:szCs w:val="23"/>
          <w:lang w:eastAsia="fr-FR"/>
        </w:rPr>
        <w:t xml:space="preserve"> a maintenu son estimation de moyenne de 2022, </w:t>
      </w:r>
      <w:proofErr w:type="spellStart"/>
      <w:r w:rsidRPr="001B71F6">
        <w:rPr>
          <w:rFonts w:ascii="Lato" w:eastAsia="Times New Roman" w:hAnsi="Lato" w:cs="Times New Roman"/>
          <w:color w:val="000000"/>
          <w:sz w:val="23"/>
          <w:szCs w:val="23"/>
          <w:lang w:eastAsia="fr-FR"/>
        </w:rPr>
        <w:t>Codelco</w:t>
      </w:r>
      <w:proofErr w:type="spellEnd"/>
      <w:r w:rsidRPr="001B71F6">
        <w:rPr>
          <w:rFonts w:ascii="Lato" w:eastAsia="Times New Roman" w:hAnsi="Lato" w:cs="Times New Roman"/>
          <w:color w:val="000000"/>
          <w:sz w:val="23"/>
          <w:szCs w:val="23"/>
          <w:lang w:eastAsia="fr-FR"/>
        </w:rPr>
        <w:t xml:space="preserve"> table lui en revanche sur un tassement de celle-ci, entre 3,80 et 3,90 $/lb (8.388-8.609 $/t), au motif que la croissance de la production devrait excéder celle de la demande et ce, jusqu’en 2024, selon le </w:t>
      </w:r>
      <w:proofErr w:type="spellStart"/>
      <w:r w:rsidRPr="001B71F6">
        <w:rPr>
          <w:rFonts w:ascii="Lato" w:eastAsia="Times New Roman" w:hAnsi="Lato" w:cs="Times New Roman"/>
          <w:color w:val="000000"/>
          <w:sz w:val="23"/>
          <w:szCs w:val="23"/>
          <w:lang w:eastAsia="fr-FR"/>
        </w:rPr>
        <w:t>pdg</w:t>
      </w:r>
      <w:proofErr w:type="spellEnd"/>
      <w:r w:rsidRPr="001B71F6">
        <w:rPr>
          <w:rFonts w:ascii="Lato" w:eastAsia="Times New Roman" w:hAnsi="Lato" w:cs="Times New Roman"/>
          <w:color w:val="000000"/>
          <w:sz w:val="23"/>
          <w:szCs w:val="23"/>
          <w:lang w:eastAsia="fr-FR"/>
        </w:rPr>
        <w:t xml:space="preserve"> du groupe, Octavio </w:t>
      </w:r>
      <w:proofErr w:type="spellStart"/>
      <w:r w:rsidRPr="001B71F6">
        <w:rPr>
          <w:rFonts w:ascii="Lato" w:eastAsia="Times New Roman" w:hAnsi="Lato" w:cs="Times New Roman"/>
          <w:color w:val="000000"/>
          <w:sz w:val="23"/>
          <w:szCs w:val="23"/>
          <w:lang w:eastAsia="fr-FR"/>
        </w:rPr>
        <w:t>Araneda</w:t>
      </w:r>
      <w:proofErr w:type="spellEnd"/>
      <w:r w:rsidRPr="001B71F6">
        <w:rPr>
          <w:rFonts w:ascii="Lato" w:eastAsia="Times New Roman" w:hAnsi="Lato" w:cs="Times New Roman"/>
          <w:color w:val="000000"/>
          <w:sz w:val="23"/>
          <w:szCs w:val="23"/>
          <w:lang w:eastAsia="fr-FR"/>
        </w:rPr>
        <w:t>.</w:t>
      </w:r>
    </w:p>
    <w:p w14:paraId="38EC8F8F" w14:textId="77777777" w:rsidR="001B71F6" w:rsidRPr="001B71F6" w:rsidRDefault="001B71F6" w:rsidP="001B71F6">
      <w:pPr>
        <w:shd w:val="clear" w:color="auto" w:fill="FFFFFF"/>
        <w:spacing w:before="75" w:after="75"/>
        <w:jc w:val="both"/>
        <w:rPr>
          <w:rFonts w:ascii="Lato" w:eastAsia="Times New Roman" w:hAnsi="Lato" w:cs="Times New Roman"/>
          <w:color w:val="000000"/>
          <w:sz w:val="23"/>
          <w:szCs w:val="23"/>
          <w:lang w:eastAsia="fr-FR"/>
        </w:rPr>
      </w:pPr>
      <w:r w:rsidRPr="001B71F6">
        <w:rPr>
          <w:rFonts w:ascii="Lato" w:eastAsia="Times New Roman" w:hAnsi="Lato" w:cs="Times New Roman"/>
          <w:color w:val="000000"/>
          <w:sz w:val="23"/>
          <w:szCs w:val="23"/>
          <w:lang w:eastAsia="fr-FR"/>
        </w:rPr>
        <w:t> </w:t>
      </w:r>
    </w:p>
    <w:p w14:paraId="664C2B33" w14:textId="77777777" w:rsidR="001B71F6" w:rsidRPr="001B71F6" w:rsidRDefault="001B71F6" w:rsidP="001B71F6">
      <w:pPr>
        <w:shd w:val="clear" w:color="auto" w:fill="FFFFFF"/>
        <w:spacing w:before="75" w:after="75"/>
        <w:jc w:val="both"/>
        <w:rPr>
          <w:rFonts w:ascii="Lato" w:eastAsia="Times New Roman" w:hAnsi="Lato" w:cs="Times New Roman"/>
          <w:color w:val="000000"/>
          <w:sz w:val="23"/>
          <w:szCs w:val="23"/>
          <w:lang w:eastAsia="fr-FR"/>
        </w:rPr>
      </w:pPr>
      <w:r w:rsidRPr="001B71F6">
        <w:rPr>
          <w:rFonts w:ascii="Lato" w:eastAsia="Times New Roman" w:hAnsi="Lato" w:cs="Times New Roman"/>
          <w:color w:val="000000"/>
          <w:sz w:val="23"/>
          <w:szCs w:val="23"/>
          <w:lang w:eastAsia="fr-FR"/>
        </w:rPr>
        <w:t xml:space="preserve">Ce dernier prévoit, qu’à compter de 2024, les efforts des pays pour contenir le réchauffement climatique auront un impact plus positif sur les fondamentaux du métal rouge, notamment sur la consommation de cuivre, dont l’essentiel sera porté par l’électrification des véhicules. Le patron de </w:t>
      </w:r>
      <w:proofErr w:type="spellStart"/>
      <w:r w:rsidRPr="001B71F6">
        <w:rPr>
          <w:rFonts w:ascii="Lato" w:eastAsia="Times New Roman" w:hAnsi="Lato" w:cs="Times New Roman"/>
          <w:color w:val="000000"/>
          <w:sz w:val="23"/>
          <w:szCs w:val="23"/>
          <w:lang w:eastAsia="fr-FR"/>
        </w:rPr>
        <w:t>Codelco</w:t>
      </w:r>
      <w:proofErr w:type="spellEnd"/>
      <w:r w:rsidRPr="001B71F6">
        <w:rPr>
          <w:rFonts w:ascii="Lato" w:eastAsia="Times New Roman" w:hAnsi="Lato" w:cs="Times New Roman"/>
          <w:color w:val="000000"/>
          <w:sz w:val="23"/>
          <w:szCs w:val="23"/>
          <w:lang w:eastAsia="fr-FR"/>
        </w:rPr>
        <w:t>, qui vient d’inaugurer un nouveau centre d’opérations intégré à son siège de la capitale Santiago, estime qu’ «</w:t>
      </w:r>
      <w:r w:rsidRPr="001B71F6">
        <w:rPr>
          <w:rFonts w:ascii="Lato" w:eastAsia="Times New Roman" w:hAnsi="Lato" w:cs="Times New Roman"/>
          <w:i/>
          <w:iCs/>
          <w:color w:val="000000"/>
          <w:sz w:val="23"/>
          <w:szCs w:val="23"/>
          <w:lang w:eastAsia="fr-FR"/>
        </w:rPr>
        <w:t> il est toujours très difficile de faire des projections, surtout à court et moyen termes</w:t>
      </w:r>
      <w:r w:rsidRPr="001B71F6">
        <w:rPr>
          <w:rFonts w:ascii="Lato" w:eastAsia="Times New Roman" w:hAnsi="Lato" w:cs="Times New Roman"/>
          <w:color w:val="000000"/>
          <w:sz w:val="23"/>
          <w:szCs w:val="23"/>
          <w:lang w:eastAsia="fr-FR"/>
        </w:rPr>
        <w:t> » mais il croit que « </w:t>
      </w:r>
      <w:r w:rsidRPr="001B71F6">
        <w:rPr>
          <w:rFonts w:ascii="Lato" w:eastAsia="Times New Roman" w:hAnsi="Lato" w:cs="Times New Roman"/>
          <w:i/>
          <w:iCs/>
          <w:color w:val="000000"/>
          <w:sz w:val="23"/>
          <w:szCs w:val="23"/>
          <w:lang w:eastAsia="fr-FR"/>
        </w:rPr>
        <w:t>les cours du métal rouge évolueront en deçà des niveaux enregistrés cette année </w:t>
      </w:r>
      <w:r w:rsidRPr="001B71F6">
        <w:rPr>
          <w:rFonts w:ascii="Lato" w:eastAsia="Times New Roman" w:hAnsi="Lato" w:cs="Times New Roman"/>
          <w:color w:val="000000"/>
          <w:sz w:val="23"/>
          <w:szCs w:val="23"/>
          <w:lang w:eastAsia="fr-FR"/>
        </w:rPr>
        <w:t xml:space="preserve">». Pour l’heure, le cuivre affiche cette année une moyenne de 9.297 $/t (4,22 $/lb). Concernant la production du groupe, le </w:t>
      </w:r>
      <w:proofErr w:type="spellStart"/>
      <w:r w:rsidRPr="001B71F6">
        <w:rPr>
          <w:rFonts w:ascii="Lato" w:eastAsia="Times New Roman" w:hAnsi="Lato" w:cs="Times New Roman"/>
          <w:color w:val="000000"/>
          <w:sz w:val="23"/>
          <w:szCs w:val="23"/>
          <w:lang w:eastAsia="fr-FR"/>
        </w:rPr>
        <w:t>pdg</w:t>
      </w:r>
      <w:proofErr w:type="spellEnd"/>
      <w:r w:rsidRPr="001B71F6">
        <w:rPr>
          <w:rFonts w:ascii="Lato" w:eastAsia="Times New Roman" w:hAnsi="Lato" w:cs="Times New Roman"/>
          <w:color w:val="000000"/>
          <w:sz w:val="23"/>
          <w:szCs w:val="23"/>
          <w:lang w:eastAsia="fr-FR"/>
        </w:rPr>
        <w:t xml:space="preserve"> prévoit qu’elle va se maintenir, en 2021 et en 2022, au niveau de 2020, c’est-à-dire autour de 1,6 milliard de tonnes.</w:t>
      </w:r>
    </w:p>
    <w:p w14:paraId="31659868" w14:textId="77777777" w:rsidR="00873346" w:rsidRDefault="00873346"/>
    <w:sectPr w:rsidR="00873346"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F6"/>
    <w:rsid w:val="000F156F"/>
    <w:rsid w:val="001B71F6"/>
    <w:rsid w:val="008733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C153148"/>
  <w15:chartTrackingRefBased/>
  <w15:docId w15:val="{1828D7C9-0E49-7D47-A498-9D333C19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B71F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B71F6"/>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71F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B71F6"/>
    <w:rPr>
      <w:rFonts w:ascii="Times New Roman" w:eastAsia="Times New Roman" w:hAnsi="Times New Roman" w:cs="Times New Roman"/>
      <w:b/>
      <w:bCs/>
      <w:sz w:val="36"/>
      <w:szCs w:val="36"/>
      <w:lang w:eastAsia="fr-FR"/>
    </w:rPr>
  </w:style>
  <w:style w:type="paragraph" w:customStyle="1" w:styleId="infoarticle">
    <w:name w:val="info_article"/>
    <w:basedOn w:val="Normal"/>
    <w:rsid w:val="001B71F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1B71F6"/>
    <w:rPr>
      <w:color w:val="0000FF"/>
      <w:u w:val="single"/>
    </w:rPr>
  </w:style>
  <w:style w:type="paragraph" w:styleId="NormalWeb">
    <w:name w:val="Normal (Web)"/>
    <w:basedOn w:val="Normal"/>
    <w:uiPriority w:val="99"/>
    <w:semiHidden/>
    <w:unhideWhenUsed/>
    <w:rsid w:val="001B71F6"/>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1B71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2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1119</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2021-12-07T08:26:00Z</dcterms:created>
  <dcterms:modified xsi:type="dcterms:W3CDTF">2021-12-07T08:26:00Z</dcterms:modified>
</cp:coreProperties>
</file>